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750" w14:textId="72380E17" w:rsidR="004E0774" w:rsidRPr="000A6EBA" w:rsidRDefault="000A6EBA" w:rsidP="000A6EBA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i/>
          <w:iCs/>
          <w:color w:val="215E99" w:themeColor="text2" w:themeTint="BF"/>
          <w:sz w:val="32"/>
          <w:szCs w:val="32"/>
        </w:rPr>
      </w:pPr>
      <w:r w:rsidRPr="000A6EBA"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32"/>
          <w:szCs w:val="32"/>
        </w:rPr>
        <w:t>Analysing Character Through Art</w:t>
      </w:r>
      <w:r w:rsidR="001505F9" w:rsidRPr="000A6EBA"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32"/>
          <w:szCs w:val="32"/>
        </w:rPr>
        <w:t>: A Quick Guide for Teachers</w:t>
      </w:r>
    </w:p>
    <w:p w14:paraId="3CE4AA80" w14:textId="396F51A7" w:rsidR="004B5622" w:rsidRPr="004B5622" w:rsidRDefault="004B5622" w:rsidP="004B5622">
      <w:pPr>
        <w:pStyle w:val="NormalWeb"/>
        <w:rPr>
          <w:rFonts w:ascii="Arial" w:hAnsi="Arial" w:cs="Arial"/>
        </w:rPr>
      </w:pPr>
      <w:r w:rsidRPr="004B5622">
        <w:rPr>
          <w:rFonts w:ascii="Arial" w:hAnsi="Arial" w:cs="Arial"/>
        </w:rPr>
        <w:t xml:space="preserve">This assessment invites students to explore character and identity through creative visual representation and literary analysis. </w:t>
      </w:r>
      <w:r w:rsidR="00D831AE">
        <w:rPr>
          <w:rFonts w:ascii="Arial" w:hAnsi="Arial" w:cs="Arial"/>
        </w:rPr>
        <w:t>S</w:t>
      </w:r>
      <w:r w:rsidRPr="004B5622">
        <w:rPr>
          <w:rFonts w:ascii="Arial" w:hAnsi="Arial" w:cs="Arial"/>
        </w:rPr>
        <w:t>electing one character from a</w:t>
      </w:r>
      <w:r w:rsidR="00D831AE">
        <w:rPr>
          <w:rFonts w:ascii="Arial" w:hAnsi="Arial" w:cs="Arial"/>
        </w:rPr>
        <w:t>ny</w:t>
      </w:r>
      <w:r w:rsidRPr="004B5622">
        <w:rPr>
          <w:rFonts w:ascii="Arial" w:hAnsi="Arial" w:cs="Arial"/>
        </w:rPr>
        <w:t xml:space="preserve"> long-form text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eg.</w:t>
      </w:r>
      <w:proofErr w:type="spellEnd"/>
      <w:r>
        <w:rPr>
          <w:rFonts w:ascii="Arial" w:hAnsi="Arial" w:cs="Arial"/>
        </w:rPr>
        <w:t xml:space="preserve"> a novel, play, or film)</w:t>
      </w:r>
      <w:r w:rsidR="00D831AE">
        <w:rPr>
          <w:rFonts w:ascii="Arial" w:hAnsi="Arial" w:cs="Arial"/>
        </w:rPr>
        <w:t>,</w:t>
      </w:r>
      <w:r w:rsidRPr="004B5622">
        <w:rPr>
          <w:rFonts w:ascii="Arial" w:hAnsi="Arial" w:cs="Arial"/>
        </w:rPr>
        <w:t xml:space="preserve"> students will create two metaphorical artworks to </w:t>
      </w:r>
      <w:r w:rsidR="00D831AE">
        <w:rPr>
          <w:rFonts w:ascii="Arial" w:hAnsi="Arial" w:cs="Arial"/>
        </w:rPr>
        <w:t>portray</w:t>
      </w:r>
      <w:r w:rsidRPr="004B5622">
        <w:rPr>
          <w:rFonts w:ascii="Arial" w:hAnsi="Arial" w:cs="Arial"/>
        </w:rPr>
        <w:t xml:space="preserve"> the character’s development</w:t>
      </w:r>
      <w:r>
        <w:rPr>
          <w:rFonts w:ascii="Arial" w:hAnsi="Arial" w:cs="Arial"/>
        </w:rPr>
        <w:t xml:space="preserve">. They will then </w:t>
      </w:r>
      <w:r w:rsidRPr="004B5622">
        <w:rPr>
          <w:rFonts w:ascii="Arial" w:hAnsi="Arial" w:cs="Arial"/>
        </w:rPr>
        <w:t xml:space="preserve">support their ideas </w:t>
      </w:r>
      <w:r w:rsidR="00D831AE">
        <w:rPr>
          <w:rFonts w:ascii="Arial" w:hAnsi="Arial" w:cs="Arial"/>
        </w:rPr>
        <w:t xml:space="preserve">through </w:t>
      </w:r>
      <w:r w:rsidRPr="004B5622">
        <w:rPr>
          <w:rFonts w:ascii="Arial" w:hAnsi="Arial" w:cs="Arial"/>
        </w:rPr>
        <w:t>written analysis</w:t>
      </w:r>
      <w:r w:rsidR="00D831AE">
        <w:rPr>
          <w:rFonts w:ascii="Arial" w:hAnsi="Arial" w:cs="Arial"/>
        </w:rPr>
        <w:t xml:space="preserve"> and commentary. Finally, they will conclude with an </w:t>
      </w:r>
      <w:r w:rsidRPr="004B5622">
        <w:rPr>
          <w:rFonts w:ascii="Arial" w:hAnsi="Arial" w:cs="Arial"/>
        </w:rPr>
        <w:t>individual oral conference</w:t>
      </w:r>
      <w:r w:rsidR="00D831AE">
        <w:rPr>
          <w:rFonts w:ascii="Arial" w:hAnsi="Arial" w:cs="Arial"/>
        </w:rPr>
        <w:t xml:space="preserve"> to reflect on their learning. </w:t>
      </w:r>
    </w:p>
    <w:p w14:paraId="484EE225" w14:textId="523B8053" w:rsidR="00137FC8" w:rsidRDefault="000A0BFE" w:rsidP="004E0774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215E99" w:themeColor="text2" w:themeTint="BF"/>
        </w:rPr>
        <w:t>Resources in this Assessment</w:t>
      </w:r>
    </w:p>
    <w:p w14:paraId="79A3440B" w14:textId="0DA7D50B" w:rsidR="00137FC8" w:rsidRPr="000F4136" w:rsidRDefault="00137FC8" w:rsidP="00137FC8">
      <w:pPr>
        <w:rPr>
          <w:rFonts w:ascii="Arial" w:hAnsi="Arial" w:cs="Arial"/>
        </w:rPr>
      </w:pPr>
      <w:r w:rsidRPr="000F4136">
        <w:rPr>
          <w:rStyle w:val="Strong"/>
          <w:rFonts w:ascii="Arial" w:eastAsiaTheme="majorEastAsia" w:hAnsi="Arial" w:cs="Arial"/>
        </w:rPr>
        <w:t>1. Task Sheet &amp; Rubric</w:t>
      </w:r>
      <w:r w:rsidRPr="000F4136">
        <w:rPr>
          <w:rFonts w:ascii="Arial" w:hAnsi="Arial" w:cs="Arial"/>
        </w:rPr>
        <w:t xml:space="preserve">: </w:t>
      </w:r>
      <w:r w:rsidR="004B5622" w:rsidRPr="004B5622">
        <w:rPr>
          <w:rFonts w:ascii="Arial" w:hAnsi="Arial" w:cs="Arial"/>
        </w:rPr>
        <w:t>Overview of expectations, assessment details, and grading criteria</w:t>
      </w:r>
    </w:p>
    <w:p w14:paraId="0B7D99B4" w14:textId="4DC380FC" w:rsidR="00A35929" w:rsidRPr="000F4136" w:rsidRDefault="00CD5FC4" w:rsidP="00137FC8">
      <w:pPr>
        <w:rPr>
          <w:rFonts w:ascii="Arial" w:eastAsiaTheme="majorEastAsia" w:hAnsi="Arial" w:cs="Arial"/>
        </w:rPr>
      </w:pPr>
      <w:r w:rsidRPr="000F4136">
        <w:rPr>
          <w:rFonts w:ascii="Arial" w:eastAsiaTheme="majorEastAsia" w:hAnsi="Arial" w:cs="Arial"/>
          <w:b/>
          <w:bCs/>
        </w:rPr>
        <w:t>2</w:t>
      </w:r>
      <w:r w:rsidR="00875C54">
        <w:rPr>
          <w:rFonts w:ascii="Arial" w:eastAsiaTheme="majorEastAsia" w:hAnsi="Arial" w:cs="Arial"/>
          <w:b/>
          <w:bCs/>
        </w:rPr>
        <w:t xml:space="preserve"> &amp; 3. Artistic Character Representation- Planning Sheet:</w:t>
      </w:r>
      <w:r w:rsidR="00A35929" w:rsidRPr="000F4136">
        <w:rPr>
          <w:rFonts w:ascii="Arial" w:eastAsiaTheme="majorEastAsia" w:hAnsi="Arial" w:cs="Arial"/>
          <w:b/>
          <w:bCs/>
        </w:rPr>
        <w:t xml:space="preserve"> </w:t>
      </w:r>
      <w:r w:rsidR="00D831AE">
        <w:rPr>
          <w:rFonts w:ascii="Arial" w:hAnsi="Arial" w:cs="Arial"/>
        </w:rPr>
        <w:t>P</w:t>
      </w:r>
      <w:r w:rsidR="00875C54">
        <w:rPr>
          <w:rFonts w:ascii="Arial" w:hAnsi="Arial" w:cs="Arial"/>
        </w:rPr>
        <w:t xml:space="preserve">lanning sheet to </w:t>
      </w:r>
      <w:r w:rsidR="004B5622">
        <w:rPr>
          <w:rFonts w:ascii="Arial" w:hAnsi="Arial" w:cs="Arial"/>
        </w:rPr>
        <w:t>help</w:t>
      </w:r>
      <w:r w:rsidR="00875C54">
        <w:rPr>
          <w:rFonts w:ascii="Arial" w:hAnsi="Arial" w:cs="Arial"/>
        </w:rPr>
        <w:t xml:space="preserve"> students </w:t>
      </w:r>
      <w:r w:rsidR="004B5622">
        <w:rPr>
          <w:rFonts w:ascii="Arial" w:hAnsi="Arial" w:cs="Arial"/>
        </w:rPr>
        <w:t>plan</w:t>
      </w:r>
      <w:r w:rsidR="00875C54">
        <w:rPr>
          <w:rFonts w:ascii="Arial" w:hAnsi="Arial" w:cs="Arial"/>
        </w:rPr>
        <w:t xml:space="preserve"> </w:t>
      </w:r>
      <w:r w:rsidR="004B5622">
        <w:rPr>
          <w:rFonts w:ascii="Arial" w:hAnsi="Arial" w:cs="Arial"/>
        </w:rPr>
        <w:t xml:space="preserve">the details of </w:t>
      </w:r>
      <w:r w:rsidR="00875C54">
        <w:rPr>
          <w:rFonts w:ascii="Arial" w:hAnsi="Arial" w:cs="Arial"/>
        </w:rPr>
        <w:t xml:space="preserve">their </w:t>
      </w:r>
      <w:r w:rsidR="004B5622">
        <w:rPr>
          <w:rFonts w:ascii="Arial" w:hAnsi="Arial" w:cs="Arial"/>
        </w:rPr>
        <w:t>art</w:t>
      </w:r>
      <w:r w:rsidR="00875C54">
        <w:rPr>
          <w:rFonts w:ascii="Arial" w:hAnsi="Arial" w:cs="Arial"/>
        </w:rPr>
        <w:t xml:space="preserve"> and </w:t>
      </w:r>
      <w:r w:rsidR="004B5622">
        <w:rPr>
          <w:rFonts w:ascii="Arial" w:hAnsi="Arial" w:cs="Arial"/>
        </w:rPr>
        <w:t xml:space="preserve">identify </w:t>
      </w:r>
      <w:r w:rsidR="00875C54">
        <w:rPr>
          <w:rFonts w:ascii="Arial" w:hAnsi="Arial" w:cs="Arial"/>
        </w:rPr>
        <w:t>key points for analysis;</w:t>
      </w:r>
      <w:r w:rsidR="00875C54" w:rsidRPr="00875C54">
        <w:rPr>
          <w:rFonts w:ascii="Arial" w:hAnsi="Arial" w:cs="Arial"/>
        </w:rPr>
        <w:t xml:space="preserve"> </w:t>
      </w:r>
      <w:r w:rsidR="00875C54" w:rsidRPr="00C77453">
        <w:rPr>
          <w:rFonts w:ascii="Arial" w:hAnsi="Arial" w:cs="Arial"/>
        </w:rPr>
        <w:t>available in both digital and print formats</w:t>
      </w:r>
    </w:p>
    <w:p w14:paraId="6D42A47A" w14:textId="5A2EF43F" w:rsidR="000F4136" w:rsidRPr="000F4136" w:rsidRDefault="00875C54" w:rsidP="00137FC8">
      <w:pPr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4</w:t>
      </w:r>
      <w:r w:rsidR="00137FC8" w:rsidRPr="000F4136">
        <w:rPr>
          <w:rStyle w:val="Strong"/>
          <w:rFonts w:ascii="Arial" w:eastAsiaTheme="majorEastAsia" w:hAnsi="Arial" w:cs="Arial"/>
        </w:rPr>
        <w:t xml:space="preserve">. </w:t>
      </w:r>
      <w:r>
        <w:rPr>
          <w:rStyle w:val="Strong"/>
          <w:rFonts w:ascii="Arial" w:eastAsiaTheme="majorEastAsia" w:hAnsi="Arial" w:cs="Arial"/>
        </w:rPr>
        <w:t>Oral Reflection Q&amp;A (for teachers)</w:t>
      </w:r>
      <w:r w:rsidR="00137FC8" w:rsidRPr="000F4136">
        <w:rPr>
          <w:rFonts w:ascii="Arial" w:hAnsi="Arial" w:cs="Arial"/>
        </w:rPr>
        <w:t xml:space="preserve">: </w:t>
      </w:r>
      <w:r w:rsidR="004B5622" w:rsidRPr="004B5622">
        <w:rPr>
          <w:rFonts w:ascii="Arial" w:hAnsi="Arial" w:cs="Arial"/>
        </w:rPr>
        <w:t>A list of reflection questions for teachers to use during individual conferences</w:t>
      </w:r>
    </w:p>
    <w:p w14:paraId="43B86783" w14:textId="565D0534" w:rsidR="004B5622" w:rsidRDefault="00875C54" w:rsidP="004B5622">
      <w:pPr>
        <w:spacing w:after="240"/>
        <w:rPr>
          <w:rStyle w:val="Strong"/>
          <w:rFonts w:ascii="Arial" w:eastAsiaTheme="majorEastAsia" w:hAnsi="Arial" w:cs="Arial"/>
          <w:b w:val="0"/>
          <w:bCs w:val="0"/>
        </w:rPr>
      </w:pPr>
      <w:r>
        <w:rPr>
          <w:rStyle w:val="Strong"/>
          <w:rFonts w:ascii="Arial" w:eastAsiaTheme="majorEastAsia" w:hAnsi="Arial" w:cs="Arial"/>
        </w:rPr>
        <w:t>5</w:t>
      </w:r>
      <w:r w:rsidR="00137FC8" w:rsidRPr="000F4136">
        <w:rPr>
          <w:rStyle w:val="Strong"/>
          <w:rFonts w:ascii="Arial" w:eastAsiaTheme="majorEastAsia" w:hAnsi="Arial" w:cs="Arial"/>
        </w:rPr>
        <w:t xml:space="preserve">. </w:t>
      </w:r>
      <w:r>
        <w:rPr>
          <w:rStyle w:val="Strong"/>
          <w:rFonts w:ascii="Arial" w:eastAsiaTheme="majorEastAsia" w:hAnsi="Arial" w:cs="Arial"/>
        </w:rPr>
        <w:t>Model Character Representation &amp; Response</w:t>
      </w:r>
      <w:r w:rsidR="004E0774" w:rsidRPr="000F4136">
        <w:rPr>
          <w:rFonts w:ascii="Arial" w:hAnsi="Arial" w:cs="Arial"/>
          <w:b/>
          <w:bCs/>
        </w:rPr>
        <w:t>:</w:t>
      </w:r>
      <w:r w:rsidR="00137FC8" w:rsidRPr="000F4136">
        <w:rPr>
          <w:rFonts w:ascii="Arial" w:hAnsi="Arial" w:cs="Arial"/>
        </w:rPr>
        <w:t xml:space="preserve"> </w:t>
      </w:r>
      <w:r w:rsidR="004B5622" w:rsidRPr="004B5622">
        <w:rPr>
          <w:rFonts w:ascii="Arial" w:hAnsi="Arial" w:cs="Arial"/>
        </w:rPr>
        <w:t>A complete</w:t>
      </w:r>
      <w:r w:rsidR="004B5622">
        <w:rPr>
          <w:rFonts w:ascii="Arial" w:hAnsi="Arial" w:cs="Arial"/>
        </w:rPr>
        <w:t>d</w:t>
      </w:r>
      <w:r w:rsidR="004B5622" w:rsidRPr="004B5622">
        <w:rPr>
          <w:rFonts w:ascii="Arial" w:hAnsi="Arial" w:cs="Arial"/>
        </w:rPr>
        <w:t xml:space="preserve"> example of the assessment based on Simba from </w:t>
      </w:r>
      <w:r w:rsidR="004B5622" w:rsidRPr="00EB1728">
        <w:rPr>
          <w:rFonts w:ascii="Arial" w:hAnsi="Arial" w:cs="Arial"/>
          <w:i/>
          <w:iCs/>
        </w:rPr>
        <w:t>The Lion King,</w:t>
      </w:r>
      <w:r w:rsidR="004B5622" w:rsidRPr="004B5622">
        <w:rPr>
          <w:rFonts w:ascii="Arial" w:hAnsi="Arial" w:cs="Arial"/>
        </w:rPr>
        <w:t xml:space="preserve"> including sample artworks and written responses</w:t>
      </w:r>
    </w:p>
    <w:p w14:paraId="3C160246" w14:textId="08C68A68" w:rsidR="00A94643" w:rsidRPr="00850306" w:rsidRDefault="001505F9" w:rsidP="004B5622">
      <w:pPr>
        <w:spacing w:after="240"/>
        <w:rPr>
          <w:rFonts w:ascii="Arial" w:hAnsi="Arial" w:cs="Arial"/>
          <w:color w:val="215E99" w:themeColor="text2" w:themeTint="BF"/>
        </w:rPr>
      </w:pPr>
      <w:r w:rsidRPr="00850306">
        <w:rPr>
          <w:rStyle w:val="Strong"/>
          <w:rFonts w:ascii="Arial" w:eastAsiaTheme="majorEastAsia" w:hAnsi="Arial" w:cs="Arial"/>
          <w:color w:val="215E99" w:themeColor="text2" w:themeTint="BF"/>
        </w:rPr>
        <w:t>Recommended</w:t>
      </w:r>
      <w:r w:rsidR="00A94643" w:rsidRPr="00850306">
        <w:rPr>
          <w:rStyle w:val="Strong"/>
          <w:rFonts w:ascii="Arial" w:eastAsiaTheme="majorEastAsia" w:hAnsi="Arial" w:cs="Arial"/>
          <w:color w:val="215E99" w:themeColor="text2" w:themeTint="BF"/>
        </w:rPr>
        <w:t xml:space="preserve"> </w:t>
      </w:r>
      <w:r w:rsidRPr="00850306">
        <w:rPr>
          <w:rStyle w:val="Strong"/>
          <w:rFonts w:ascii="Arial" w:eastAsiaTheme="majorEastAsia" w:hAnsi="Arial" w:cs="Arial"/>
          <w:color w:val="215E99" w:themeColor="text2" w:themeTint="BF"/>
        </w:rPr>
        <w:t>Teaching Process</w:t>
      </w:r>
    </w:p>
    <w:p w14:paraId="33621098" w14:textId="7947DB01" w:rsidR="00A94643" w:rsidRPr="00850306" w:rsidRDefault="00A94643" w:rsidP="00850306">
      <w:pPr>
        <w:pStyle w:val="NormalWeb"/>
        <w:rPr>
          <w:rFonts w:ascii="Arial" w:hAnsi="Arial" w:cs="Arial"/>
        </w:rPr>
      </w:pPr>
      <w:r w:rsidRPr="00850306">
        <w:rPr>
          <w:rFonts w:ascii="Apple Color Emoji" w:hAnsi="Apple Color Emoji" w:cs="Apple Color Emoji"/>
        </w:rPr>
        <w:t>➡️</w:t>
      </w:r>
      <w:r w:rsidR="00850306" w:rsidRPr="00850306">
        <w:rPr>
          <w:rFonts w:ascii="Arial" w:hAnsi="Arial" w:cs="Arial"/>
        </w:rPr>
        <w:t xml:space="preserve"> </w:t>
      </w:r>
      <w:r w:rsidRPr="00850306">
        <w:rPr>
          <w:rStyle w:val="Strong"/>
          <w:rFonts w:ascii="Arial" w:eastAsiaTheme="majorEastAsia" w:hAnsi="Arial" w:cs="Arial"/>
        </w:rPr>
        <w:t>Step 1: Introduce the Task</w:t>
      </w:r>
    </w:p>
    <w:p w14:paraId="6DEE0145" w14:textId="69F08EBC" w:rsidR="00215DDB" w:rsidRPr="00215DDB" w:rsidRDefault="00215DDB" w:rsidP="00215DDB">
      <w:pPr>
        <w:numPr>
          <w:ilvl w:val="0"/>
          <w:numId w:val="5"/>
        </w:numPr>
        <w:rPr>
          <w:rFonts w:ascii="Arial" w:hAnsi="Arial" w:cs="Arial"/>
        </w:rPr>
      </w:pPr>
      <w:r w:rsidRPr="000A0BFE">
        <w:rPr>
          <w:rFonts w:ascii="Arial" w:hAnsi="Arial" w:cs="Arial"/>
        </w:rPr>
        <w:t xml:space="preserve">Review the </w:t>
      </w:r>
      <w:r w:rsidR="000F4136">
        <w:rPr>
          <w:rStyle w:val="Strong"/>
          <w:rFonts w:ascii="Arial" w:eastAsiaTheme="majorEastAsia" w:hAnsi="Arial" w:cs="Arial"/>
          <w:b w:val="0"/>
          <w:bCs w:val="0"/>
        </w:rPr>
        <w:t xml:space="preserve">task sheet and rubric </w:t>
      </w:r>
      <w:r w:rsidR="000F4136" w:rsidRPr="000A0BFE">
        <w:rPr>
          <w:rStyle w:val="Strong"/>
          <w:rFonts w:ascii="Arial" w:eastAsiaTheme="majorEastAsia" w:hAnsi="Arial" w:cs="Arial"/>
          <w:b w:val="0"/>
          <w:bCs w:val="0"/>
        </w:rPr>
        <w:t>(</w:t>
      </w:r>
      <w:r w:rsidR="000F4136" w:rsidRPr="000A0BFE">
        <w:rPr>
          <w:rStyle w:val="Strong"/>
          <w:rFonts w:ascii="Arial" w:eastAsiaTheme="majorEastAsia" w:hAnsi="Arial" w:cs="Arial"/>
        </w:rPr>
        <w:t>Resource 1</w:t>
      </w:r>
      <w:r w:rsidR="000F4136" w:rsidRPr="000A0BFE">
        <w:rPr>
          <w:rStyle w:val="Strong"/>
          <w:rFonts w:ascii="Arial" w:eastAsiaTheme="majorEastAsia" w:hAnsi="Arial" w:cs="Arial"/>
          <w:b w:val="0"/>
          <w:bCs w:val="0"/>
        </w:rPr>
        <w:t>)</w:t>
      </w:r>
      <w:r w:rsidR="000F4136" w:rsidRPr="000A0BFE">
        <w:rPr>
          <w:rFonts w:ascii="Arial" w:hAnsi="Arial" w:cs="Arial"/>
        </w:rPr>
        <w:t xml:space="preserve"> </w:t>
      </w:r>
      <w:r w:rsidRPr="000A0BFE">
        <w:rPr>
          <w:rStyle w:val="Strong"/>
          <w:rFonts w:ascii="Arial" w:eastAsiaTheme="majorEastAsia" w:hAnsi="Arial" w:cs="Arial"/>
          <w:b w:val="0"/>
          <w:bCs w:val="0"/>
        </w:rPr>
        <w:t xml:space="preserve"> </w:t>
      </w:r>
      <w:r w:rsidR="000F4136">
        <w:rPr>
          <w:rStyle w:val="Strong"/>
          <w:rFonts w:ascii="Arial" w:eastAsiaTheme="majorEastAsia" w:hAnsi="Arial" w:cs="Arial"/>
          <w:b w:val="0"/>
          <w:bCs w:val="0"/>
        </w:rPr>
        <w:t xml:space="preserve">together </w:t>
      </w:r>
      <w:r w:rsidRPr="000A0BFE">
        <w:rPr>
          <w:rFonts w:ascii="Arial" w:hAnsi="Arial" w:cs="Arial"/>
        </w:rPr>
        <w:t>to clarify expectations</w:t>
      </w:r>
      <w:r>
        <w:rPr>
          <w:rFonts w:ascii="Arial" w:hAnsi="Arial" w:cs="Arial"/>
        </w:rPr>
        <w:t>.</w:t>
      </w:r>
    </w:p>
    <w:p w14:paraId="6A722F3B" w14:textId="073303D9" w:rsidR="004B5622" w:rsidRDefault="000F4136" w:rsidP="004B56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4136">
        <w:rPr>
          <w:rFonts w:ascii="Arial" w:hAnsi="Arial" w:cs="Arial"/>
        </w:rPr>
        <w:t xml:space="preserve">Introduce key vocabulary related to </w:t>
      </w:r>
      <w:r w:rsidR="004B5622">
        <w:rPr>
          <w:rFonts w:ascii="Arial" w:hAnsi="Arial" w:cs="Arial"/>
        </w:rPr>
        <w:t>color, symbolism</w:t>
      </w:r>
      <w:r w:rsidR="00A04972">
        <w:rPr>
          <w:rFonts w:ascii="Arial" w:hAnsi="Arial" w:cs="Arial"/>
        </w:rPr>
        <w:t xml:space="preserve"> and</w:t>
      </w:r>
      <w:r w:rsidR="004B5622">
        <w:rPr>
          <w:rFonts w:ascii="Arial" w:hAnsi="Arial" w:cs="Arial"/>
        </w:rPr>
        <w:t xml:space="preserve"> character traits.</w:t>
      </w:r>
    </w:p>
    <w:p w14:paraId="396EE061" w14:textId="5DE520C0" w:rsidR="004B5622" w:rsidRDefault="00A04972" w:rsidP="004B56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Explore</w:t>
      </w:r>
      <w:r w:rsidR="004B5622">
        <w:rPr>
          <w:rFonts w:ascii="Arial" w:hAnsi="Arial" w:cs="Arial"/>
        </w:rPr>
        <w:t xml:space="preserve"> common symbols and colors </w:t>
      </w:r>
      <w:r>
        <w:rPr>
          <w:rFonts w:ascii="Arial" w:hAnsi="Arial" w:cs="Arial"/>
        </w:rPr>
        <w:t>(reference lists are linked in the planning sheet)</w:t>
      </w:r>
    </w:p>
    <w:p w14:paraId="375B8020" w14:textId="2AD0D844" w:rsidR="00A04972" w:rsidRPr="00A04972" w:rsidRDefault="00A04972" w:rsidP="00A04972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A04972">
        <w:rPr>
          <w:rFonts w:ascii="Arial" w:hAnsi="Arial" w:cs="Arial"/>
        </w:rPr>
        <w:t>Facilitate prior discussions and/or close reading activities to ensure students are familiar with the text’s main characters and their development.</w:t>
      </w:r>
    </w:p>
    <w:p w14:paraId="415A0198" w14:textId="5309FDF4" w:rsidR="00D95990" w:rsidRPr="00876555" w:rsidRDefault="00A94643" w:rsidP="00876555">
      <w:pPr>
        <w:spacing w:after="240"/>
        <w:rPr>
          <w:rFonts w:ascii="Arial" w:eastAsiaTheme="majorEastAsia" w:hAnsi="Arial" w:cs="Arial"/>
          <w:b/>
          <w:bCs/>
        </w:rPr>
      </w:pPr>
      <w:r w:rsidRPr="00D95990">
        <w:rPr>
          <w:rFonts w:ascii="Apple Color Emoji" w:hAnsi="Apple Color Emoji" w:cs="Apple Color Emoji"/>
        </w:rPr>
        <w:t>➡️</w:t>
      </w:r>
      <w:r w:rsidRPr="00D95990">
        <w:rPr>
          <w:rFonts w:ascii="Arial" w:hAnsi="Arial" w:cs="Arial"/>
        </w:rPr>
        <w:t xml:space="preserve"> </w:t>
      </w:r>
      <w:r w:rsidRPr="00D95990">
        <w:rPr>
          <w:rStyle w:val="Strong"/>
          <w:rFonts w:ascii="Arial" w:eastAsiaTheme="majorEastAsia" w:hAnsi="Arial" w:cs="Arial"/>
        </w:rPr>
        <w:t>Step 2</w:t>
      </w:r>
      <w:r w:rsidR="004B5622">
        <w:rPr>
          <w:rStyle w:val="Strong"/>
          <w:rFonts w:ascii="Arial" w:eastAsiaTheme="majorEastAsia" w:hAnsi="Arial" w:cs="Arial"/>
        </w:rPr>
        <w:t>: Planning</w:t>
      </w:r>
    </w:p>
    <w:p w14:paraId="20DA463E" w14:textId="4292DFB4" w:rsidR="003D5691" w:rsidRPr="00A04972" w:rsidRDefault="00215DDB" w:rsidP="00215DDB">
      <w:pPr>
        <w:numPr>
          <w:ilvl w:val="0"/>
          <w:numId w:val="14"/>
        </w:numPr>
        <w:rPr>
          <w:rFonts w:ascii="Arial" w:hAnsi="Arial" w:cs="Arial"/>
        </w:rPr>
      </w:pPr>
      <w:r w:rsidRPr="00A04972">
        <w:rPr>
          <w:rFonts w:ascii="Arial" w:hAnsi="Arial" w:cs="Arial"/>
        </w:rPr>
        <w:t xml:space="preserve">Students </w:t>
      </w:r>
      <w:r w:rsidR="004B5622" w:rsidRPr="00A04972">
        <w:rPr>
          <w:rFonts w:ascii="Arial" w:hAnsi="Arial" w:cs="Arial"/>
        </w:rPr>
        <w:t>select their character and begin</w:t>
      </w:r>
      <w:r w:rsidRPr="00A04972">
        <w:rPr>
          <w:rFonts w:ascii="Arial" w:hAnsi="Arial" w:cs="Arial"/>
        </w:rPr>
        <w:t xml:space="preserve"> </w:t>
      </w:r>
      <w:r w:rsidR="004B5622" w:rsidRPr="00A04972">
        <w:rPr>
          <w:rFonts w:ascii="Arial" w:hAnsi="Arial" w:cs="Arial"/>
        </w:rPr>
        <w:t>planning their two artworks</w:t>
      </w:r>
      <w:r w:rsidR="00044D3A">
        <w:rPr>
          <w:rFonts w:ascii="Arial" w:hAnsi="Arial" w:cs="Arial"/>
        </w:rPr>
        <w:t>.</w:t>
      </w:r>
    </w:p>
    <w:p w14:paraId="3BFB6D25" w14:textId="179CDD0D" w:rsidR="00A04972" w:rsidRPr="00A04972" w:rsidRDefault="004B5622" w:rsidP="00850306">
      <w:pPr>
        <w:numPr>
          <w:ilvl w:val="0"/>
          <w:numId w:val="14"/>
        </w:numPr>
        <w:rPr>
          <w:rFonts w:ascii="Arial" w:hAnsi="Arial" w:cs="Arial"/>
        </w:rPr>
      </w:pPr>
      <w:r w:rsidRPr="00A04972">
        <w:rPr>
          <w:rFonts w:ascii="Arial" w:hAnsi="Arial" w:cs="Arial"/>
        </w:rPr>
        <w:t>They brainstorm and write down what materials they might need to find/create</w:t>
      </w:r>
      <w:r w:rsidR="00044D3A">
        <w:rPr>
          <w:rFonts w:ascii="Arial" w:hAnsi="Arial" w:cs="Arial"/>
        </w:rPr>
        <w:t>.</w:t>
      </w:r>
    </w:p>
    <w:p w14:paraId="08FA4BF1" w14:textId="77777777" w:rsidR="00EB1728" w:rsidRDefault="00A04972" w:rsidP="00EB1728">
      <w:pPr>
        <w:numPr>
          <w:ilvl w:val="0"/>
          <w:numId w:val="14"/>
        </w:numPr>
        <w:rPr>
          <w:rFonts w:ascii="Arial" w:hAnsi="Arial" w:cs="Arial"/>
        </w:rPr>
      </w:pPr>
      <w:r w:rsidRPr="00A04972">
        <w:rPr>
          <w:rFonts w:ascii="Arial" w:hAnsi="Arial" w:cs="Arial"/>
        </w:rPr>
        <w:t xml:space="preserve">Students may research color symbolism, animal imagery, and </w:t>
      </w:r>
      <w:r w:rsidR="00EB1728">
        <w:rPr>
          <w:rFonts w:ascii="Arial" w:hAnsi="Arial" w:cs="Arial"/>
        </w:rPr>
        <w:t xml:space="preserve">relevant </w:t>
      </w:r>
      <w:r w:rsidRPr="00A04972">
        <w:rPr>
          <w:rFonts w:ascii="Arial" w:hAnsi="Arial" w:cs="Arial"/>
        </w:rPr>
        <w:t xml:space="preserve">design elements to support the planning of their </w:t>
      </w:r>
      <w:r>
        <w:rPr>
          <w:rFonts w:ascii="Arial" w:hAnsi="Arial" w:cs="Arial"/>
        </w:rPr>
        <w:t>artworks</w:t>
      </w:r>
      <w:r w:rsidRPr="00A04972">
        <w:rPr>
          <w:rFonts w:ascii="Arial" w:hAnsi="Arial" w:cs="Arial"/>
        </w:rPr>
        <w:t xml:space="preserve">. </w:t>
      </w:r>
    </w:p>
    <w:p w14:paraId="46D164F5" w14:textId="33AEC1F4" w:rsidR="00EB1728" w:rsidRPr="00EB1728" w:rsidRDefault="00EB1728" w:rsidP="00EB1728">
      <w:pPr>
        <w:numPr>
          <w:ilvl w:val="0"/>
          <w:numId w:val="14"/>
        </w:numPr>
        <w:rPr>
          <w:rFonts w:ascii="Arial" w:hAnsi="Arial" w:cs="Arial"/>
        </w:rPr>
      </w:pPr>
      <w:r w:rsidRPr="00EB1728">
        <w:rPr>
          <w:rFonts w:ascii="Arial" w:hAnsi="Arial" w:cs="Arial"/>
        </w:rPr>
        <w:t xml:space="preserve">It </w:t>
      </w:r>
      <w:r w:rsidR="00D831AE">
        <w:rPr>
          <w:rFonts w:ascii="Arial" w:hAnsi="Arial" w:cs="Arial"/>
        </w:rPr>
        <w:t>is strongly recommended</w:t>
      </w:r>
      <w:r w:rsidRPr="00EB1728">
        <w:rPr>
          <w:rFonts w:ascii="Arial" w:hAnsi="Arial" w:cs="Arial"/>
        </w:rPr>
        <w:t xml:space="preserve"> to review the model artwork</w:t>
      </w:r>
      <w:r w:rsidR="00D831AE">
        <w:rPr>
          <w:rFonts w:ascii="Arial" w:hAnsi="Arial" w:cs="Arial"/>
        </w:rPr>
        <w:t xml:space="preserve">s on </w:t>
      </w:r>
      <w:r w:rsidR="00D831AE" w:rsidRPr="00D831AE">
        <w:rPr>
          <w:rFonts w:ascii="Arial" w:hAnsi="Arial" w:cs="Arial"/>
          <w:i/>
          <w:iCs/>
        </w:rPr>
        <w:t>The Lion King</w:t>
      </w:r>
      <w:r w:rsidR="00D831AE">
        <w:rPr>
          <w:rFonts w:ascii="Arial" w:hAnsi="Arial" w:cs="Arial"/>
        </w:rPr>
        <w:t xml:space="preserve">, </w:t>
      </w:r>
      <w:r w:rsidRPr="00EB1728">
        <w:rPr>
          <w:rFonts w:ascii="Arial" w:hAnsi="Arial" w:cs="Arial"/>
        </w:rPr>
        <w:t xml:space="preserve">and </w:t>
      </w:r>
      <w:r w:rsidR="00D831AE">
        <w:rPr>
          <w:rFonts w:ascii="Arial" w:hAnsi="Arial" w:cs="Arial"/>
        </w:rPr>
        <w:t>closely read the written</w:t>
      </w:r>
      <w:r w:rsidRPr="00EB1728">
        <w:rPr>
          <w:rFonts w:ascii="Arial" w:hAnsi="Arial" w:cs="Arial"/>
        </w:rPr>
        <w:t xml:space="preserve"> </w:t>
      </w:r>
      <w:r w:rsidR="00D831AE" w:rsidRPr="00EB1728">
        <w:rPr>
          <w:rFonts w:ascii="Arial" w:hAnsi="Arial" w:cs="Arial"/>
        </w:rPr>
        <w:t>responses</w:t>
      </w:r>
      <w:r w:rsidR="00D831AE">
        <w:rPr>
          <w:rFonts w:ascii="Arial" w:hAnsi="Arial" w:cs="Arial"/>
        </w:rPr>
        <w:t xml:space="preserve"> and analysis</w:t>
      </w:r>
      <w:r w:rsidRPr="00EB1728">
        <w:rPr>
          <w:rFonts w:ascii="Arial" w:hAnsi="Arial" w:cs="Arial"/>
        </w:rPr>
        <w:t xml:space="preserve"> </w:t>
      </w:r>
      <w:r w:rsidRPr="00EB1728">
        <w:rPr>
          <w:rFonts w:ascii="Arial" w:hAnsi="Arial" w:cs="Arial"/>
          <w:b/>
          <w:bCs/>
        </w:rPr>
        <w:t>(Resource 5)</w:t>
      </w:r>
      <w:r w:rsidR="00D831AE">
        <w:rPr>
          <w:rFonts w:ascii="Arial" w:hAnsi="Arial" w:cs="Arial"/>
        </w:rPr>
        <w:t xml:space="preserve">. This will help </w:t>
      </w:r>
      <w:r w:rsidRPr="00EB1728">
        <w:rPr>
          <w:rFonts w:ascii="Arial" w:hAnsi="Arial" w:cs="Arial"/>
        </w:rPr>
        <w:t xml:space="preserve">students </w:t>
      </w:r>
      <w:r w:rsidR="00D831AE">
        <w:rPr>
          <w:rFonts w:ascii="Arial" w:hAnsi="Arial" w:cs="Arial"/>
        </w:rPr>
        <w:t>get</w:t>
      </w:r>
      <w:r w:rsidRPr="00EB1728">
        <w:rPr>
          <w:rFonts w:ascii="Arial" w:hAnsi="Arial" w:cs="Arial"/>
        </w:rPr>
        <w:t xml:space="preserve"> a better sense of </w:t>
      </w:r>
      <w:r w:rsidR="00D831AE">
        <w:rPr>
          <w:rFonts w:ascii="Arial" w:hAnsi="Arial" w:cs="Arial"/>
        </w:rPr>
        <w:t>how to approach the task.</w:t>
      </w:r>
    </w:p>
    <w:p w14:paraId="2A252399" w14:textId="7F88BC9E" w:rsidR="00A94643" w:rsidRPr="00EB1728" w:rsidRDefault="00A94643" w:rsidP="00E479CE">
      <w:pPr>
        <w:pStyle w:val="NormalWeb"/>
        <w:rPr>
          <w:rFonts w:ascii="Arial" w:hAnsi="Arial" w:cs="Arial"/>
        </w:rPr>
      </w:pPr>
      <w:r w:rsidRPr="00EB1728">
        <w:rPr>
          <w:rFonts w:ascii="Apple Color Emoji" w:hAnsi="Apple Color Emoji" w:cs="Apple Color Emoji"/>
        </w:rPr>
        <w:t>➡️</w:t>
      </w:r>
      <w:r w:rsidRPr="00EB1728">
        <w:rPr>
          <w:rFonts w:ascii="Arial" w:hAnsi="Arial" w:cs="Arial"/>
        </w:rPr>
        <w:t xml:space="preserve"> </w:t>
      </w:r>
      <w:r w:rsidRPr="00EB1728">
        <w:rPr>
          <w:rStyle w:val="Strong"/>
          <w:rFonts w:ascii="Arial" w:eastAsiaTheme="majorEastAsia" w:hAnsi="Arial" w:cs="Arial"/>
        </w:rPr>
        <w:t xml:space="preserve">Step 3: </w:t>
      </w:r>
      <w:r w:rsidR="00A04972" w:rsidRPr="00EB1728">
        <w:rPr>
          <w:rStyle w:val="Strong"/>
          <w:rFonts w:ascii="Arial" w:eastAsiaTheme="majorEastAsia" w:hAnsi="Arial" w:cs="Arial"/>
        </w:rPr>
        <w:t>Creating the Artworks</w:t>
      </w:r>
    </w:p>
    <w:p w14:paraId="139D28BD" w14:textId="7B50E2B1" w:rsidR="00A04972" w:rsidRPr="00A04972" w:rsidRDefault="00A04972" w:rsidP="00A04972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A04972">
        <w:rPr>
          <w:rFonts w:ascii="Arial" w:hAnsi="Arial" w:cs="Arial"/>
        </w:rPr>
        <w:t xml:space="preserve">Students </w:t>
      </w:r>
      <w:r w:rsidR="00D831AE">
        <w:rPr>
          <w:rFonts w:ascii="Arial" w:hAnsi="Arial" w:cs="Arial"/>
        </w:rPr>
        <w:t>should</w:t>
      </w:r>
      <w:r w:rsidRPr="00A04972">
        <w:rPr>
          <w:rFonts w:ascii="Arial" w:hAnsi="Arial" w:cs="Arial"/>
        </w:rPr>
        <w:t xml:space="preserve"> </w:t>
      </w:r>
      <w:r w:rsidR="00D831AE">
        <w:rPr>
          <w:rFonts w:ascii="Arial" w:hAnsi="Arial" w:cs="Arial"/>
        </w:rPr>
        <w:t xml:space="preserve">ideally </w:t>
      </w:r>
      <w:r w:rsidRPr="00A04972">
        <w:rPr>
          <w:rFonts w:ascii="Arial" w:hAnsi="Arial" w:cs="Arial"/>
        </w:rPr>
        <w:t>be given class time to work on their artworks</w:t>
      </w:r>
      <w:r w:rsidR="00D831AE">
        <w:rPr>
          <w:rFonts w:ascii="Arial" w:hAnsi="Arial" w:cs="Arial"/>
        </w:rPr>
        <w:t>.</w:t>
      </w:r>
    </w:p>
    <w:p w14:paraId="0F30963B" w14:textId="22799D25" w:rsidR="00A04972" w:rsidRDefault="00D831AE" w:rsidP="00A04972">
      <w:pPr>
        <w:pStyle w:val="NormalWeb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A04972" w:rsidRPr="00A04972">
        <w:rPr>
          <w:rFonts w:ascii="Arial" w:hAnsi="Arial" w:cs="Arial"/>
        </w:rPr>
        <w:t xml:space="preserve"> they work, </w:t>
      </w:r>
      <w:r w:rsidR="00A04972">
        <w:rPr>
          <w:rFonts w:ascii="Arial" w:hAnsi="Arial" w:cs="Arial"/>
        </w:rPr>
        <w:t xml:space="preserve">teachers should </w:t>
      </w:r>
      <w:r w:rsidR="00A04972" w:rsidRPr="00A04972">
        <w:rPr>
          <w:rFonts w:ascii="Arial" w:hAnsi="Arial" w:cs="Arial"/>
        </w:rPr>
        <w:t>encourage them to reflect on the choices they are making</w:t>
      </w:r>
      <w:r w:rsidR="00A04972">
        <w:rPr>
          <w:rFonts w:ascii="Arial" w:hAnsi="Arial" w:cs="Arial"/>
        </w:rPr>
        <w:t xml:space="preserve">, by </w:t>
      </w:r>
      <w:r w:rsidR="00A04972" w:rsidRPr="00A04972">
        <w:rPr>
          <w:rFonts w:ascii="Arial" w:hAnsi="Arial" w:cs="Arial"/>
        </w:rPr>
        <w:t>ask</w:t>
      </w:r>
      <w:r w:rsidR="00A04972">
        <w:rPr>
          <w:rFonts w:ascii="Arial" w:hAnsi="Arial" w:cs="Arial"/>
        </w:rPr>
        <w:t>ing</w:t>
      </w:r>
      <w:r w:rsidR="00A04972" w:rsidRPr="00A04972">
        <w:rPr>
          <w:rFonts w:ascii="Arial" w:hAnsi="Arial" w:cs="Arial"/>
        </w:rPr>
        <w:t xml:space="preserve"> questions about the materials, symbols, </w:t>
      </w:r>
      <w:r w:rsidR="00A04972">
        <w:rPr>
          <w:rFonts w:ascii="Arial" w:hAnsi="Arial" w:cs="Arial"/>
        </w:rPr>
        <w:t>and colors they are using.</w:t>
      </w:r>
    </w:p>
    <w:p w14:paraId="1BFF9367" w14:textId="2E3E5DD8" w:rsidR="00A04972" w:rsidRPr="00A04972" w:rsidRDefault="00D831AE" w:rsidP="00A04972">
      <w:pPr>
        <w:pStyle w:val="NormalWeb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Once both artworks have been created, s</w:t>
      </w:r>
      <w:r w:rsidR="00A04972">
        <w:rPr>
          <w:rFonts w:ascii="Arial" w:hAnsi="Arial" w:cs="Arial"/>
        </w:rPr>
        <w:t xml:space="preserve">tudents will </w:t>
      </w:r>
      <w:r w:rsidR="00EB1728">
        <w:rPr>
          <w:rFonts w:ascii="Arial" w:hAnsi="Arial" w:cs="Arial"/>
        </w:rPr>
        <w:t>write</w:t>
      </w:r>
      <w:r w:rsidR="00A04972">
        <w:rPr>
          <w:rFonts w:ascii="Arial" w:hAnsi="Arial" w:cs="Arial"/>
        </w:rPr>
        <w:t xml:space="preserve"> their </w:t>
      </w:r>
      <w:r w:rsidR="00EB1728">
        <w:rPr>
          <w:rFonts w:ascii="Arial" w:hAnsi="Arial" w:cs="Arial"/>
        </w:rPr>
        <w:t xml:space="preserve">analytical responses to the questions in </w:t>
      </w:r>
      <w:r w:rsidR="00EB1728" w:rsidRPr="00EB1728">
        <w:rPr>
          <w:rFonts w:ascii="Arial" w:hAnsi="Arial" w:cs="Arial"/>
          <w:b/>
          <w:bCs/>
        </w:rPr>
        <w:t>Resource 1</w:t>
      </w:r>
      <w:r w:rsidR="00EB1728">
        <w:rPr>
          <w:rFonts w:ascii="Arial" w:hAnsi="Arial" w:cs="Arial"/>
          <w:b/>
          <w:bCs/>
        </w:rPr>
        <w:t>.</w:t>
      </w:r>
      <w:r w:rsidR="00A04972">
        <w:rPr>
          <w:rFonts w:ascii="Arial" w:hAnsi="Arial" w:cs="Arial"/>
        </w:rPr>
        <w:t xml:space="preserve"> </w:t>
      </w:r>
    </w:p>
    <w:p w14:paraId="04A39C03" w14:textId="7F29C44E" w:rsidR="00A94643" w:rsidRPr="00FA1F8D" w:rsidRDefault="00A94643" w:rsidP="0037621F">
      <w:pPr>
        <w:spacing w:before="100" w:beforeAutospacing="1" w:after="100" w:afterAutospacing="1"/>
        <w:rPr>
          <w:rFonts w:ascii="Arial" w:hAnsi="Arial" w:cs="Arial"/>
        </w:rPr>
      </w:pPr>
      <w:r w:rsidRPr="00FA1F8D">
        <w:rPr>
          <w:rFonts w:ascii="Apple Color Emoji" w:hAnsi="Apple Color Emoji" w:cs="Apple Color Emoji"/>
        </w:rPr>
        <w:t>➡️</w:t>
      </w:r>
      <w:r w:rsidRPr="00FA1F8D">
        <w:rPr>
          <w:rFonts w:ascii="Arial" w:hAnsi="Arial" w:cs="Arial"/>
        </w:rPr>
        <w:t xml:space="preserve"> </w:t>
      </w:r>
      <w:r w:rsidRPr="00FA1F8D">
        <w:rPr>
          <w:rStyle w:val="Strong"/>
          <w:rFonts w:ascii="Arial" w:eastAsiaTheme="majorEastAsia" w:hAnsi="Arial" w:cs="Arial"/>
        </w:rPr>
        <w:t>Step 4</w:t>
      </w:r>
      <w:r w:rsidR="00A04972">
        <w:rPr>
          <w:rStyle w:val="Strong"/>
          <w:rFonts w:ascii="Arial" w:eastAsiaTheme="majorEastAsia" w:hAnsi="Arial" w:cs="Arial"/>
        </w:rPr>
        <w:t xml:space="preserve">: </w:t>
      </w:r>
      <w:r w:rsidR="00876555">
        <w:rPr>
          <w:rStyle w:val="Strong"/>
          <w:rFonts w:ascii="Arial" w:eastAsiaTheme="majorEastAsia" w:hAnsi="Arial" w:cs="Arial"/>
        </w:rPr>
        <w:t xml:space="preserve">Individual </w:t>
      </w:r>
      <w:r w:rsidR="00A04972">
        <w:rPr>
          <w:rStyle w:val="Strong"/>
          <w:rFonts w:ascii="Arial" w:eastAsiaTheme="majorEastAsia" w:hAnsi="Arial" w:cs="Arial"/>
        </w:rPr>
        <w:t>Oral Reflection</w:t>
      </w:r>
      <w:r w:rsidR="00876555">
        <w:rPr>
          <w:rStyle w:val="Strong"/>
          <w:rFonts w:ascii="Arial" w:eastAsiaTheme="majorEastAsia" w:hAnsi="Arial" w:cs="Arial"/>
        </w:rPr>
        <w:t xml:space="preserve"> (Q&amp;A)</w:t>
      </w:r>
    </w:p>
    <w:p w14:paraId="713A0B9F" w14:textId="47149406" w:rsidR="00876555" w:rsidRPr="00876555" w:rsidRDefault="00876555" w:rsidP="0087655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876555">
        <w:rPr>
          <w:rFonts w:ascii="Arial" w:hAnsi="Arial" w:cs="Arial"/>
        </w:rPr>
        <w:t xml:space="preserve">Students </w:t>
      </w:r>
      <w:r w:rsidR="00D831AE">
        <w:rPr>
          <w:rFonts w:ascii="Arial" w:hAnsi="Arial" w:cs="Arial"/>
        </w:rPr>
        <w:t xml:space="preserve">will </w:t>
      </w:r>
      <w:r w:rsidRPr="00876555">
        <w:rPr>
          <w:rFonts w:ascii="Arial" w:hAnsi="Arial" w:cs="Arial"/>
        </w:rPr>
        <w:t>participate in a short individual conference with the</w:t>
      </w:r>
      <w:r w:rsidR="00D831AE">
        <w:rPr>
          <w:rFonts w:ascii="Arial" w:hAnsi="Arial" w:cs="Arial"/>
        </w:rPr>
        <w:t>ir</w:t>
      </w:r>
      <w:r w:rsidRPr="00876555">
        <w:rPr>
          <w:rFonts w:ascii="Arial" w:hAnsi="Arial" w:cs="Arial"/>
        </w:rPr>
        <w:t xml:space="preserve"> </w:t>
      </w:r>
      <w:r w:rsidR="00D831AE">
        <w:rPr>
          <w:rFonts w:ascii="Arial" w:hAnsi="Arial" w:cs="Arial"/>
        </w:rPr>
        <w:t>teacher, responding to</w:t>
      </w:r>
      <w:r w:rsidRPr="00876555">
        <w:rPr>
          <w:rFonts w:ascii="Arial" w:hAnsi="Arial" w:cs="Arial"/>
        </w:rPr>
        <w:t xml:space="preserve"> 3–4 questions selected from the “Oral Reflection Q&amp;A” list </w:t>
      </w:r>
      <w:r w:rsidRPr="00914DE9">
        <w:rPr>
          <w:rFonts w:ascii="Arial" w:hAnsi="Arial" w:cs="Arial"/>
          <w:b/>
          <w:bCs/>
        </w:rPr>
        <w:t>(Resource 4).</w:t>
      </w:r>
    </w:p>
    <w:p w14:paraId="5A33EE31" w14:textId="1E96F25C" w:rsidR="00876555" w:rsidRDefault="00876555" w:rsidP="0087655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876555">
        <w:rPr>
          <w:rFonts w:ascii="Arial" w:hAnsi="Arial" w:cs="Arial"/>
        </w:rPr>
        <w:t xml:space="preserve">This conference serves as the </w:t>
      </w:r>
      <w:r w:rsidR="00D831AE">
        <w:rPr>
          <w:rFonts w:ascii="Arial" w:hAnsi="Arial" w:cs="Arial"/>
        </w:rPr>
        <w:t xml:space="preserve">speaking </w:t>
      </w:r>
      <w:r w:rsidRPr="00876555">
        <w:rPr>
          <w:rFonts w:ascii="Arial" w:hAnsi="Arial" w:cs="Arial"/>
        </w:rPr>
        <w:t>component of th</w:t>
      </w:r>
      <w:r w:rsidR="00D831AE">
        <w:rPr>
          <w:rFonts w:ascii="Arial" w:hAnsi="Arial" w:cs="Arial"/>
        </w:rPr>
        <w:t>is</w:t>
      </w:r>
      <w:r w:rsidRPr="00876555">
        <w:rPr>
          <w:rFonts w:ascii="Arial" w:hAnsi="Arial" w:cs="Arial"/>
        </w:rPr>
        <w:t xml:space="preserve"> assessment and is used to evaluate students’ </w:t>
      </w:r>
      <w:r w:rsidR="00D831AE">
        <w:rPr>
          <w:rFonts w:ascii="Arial" w:hAnsi="Arial" w:cs="Arial"/>
        </w:rPr>
        <w:t>verbal and non-verbal</w:t>
      </w:r>
      <w:r w:rsidRPr="00876555">
        <w:rPr>
          <w:rFonts w:ascii="Arial" w:hAnsi="Arial" w:cs="Arial"/>
        </w:rPr>
        <w:t xml:space="preserve"> communication skills</w:t>
      </w:r>
      <w:r>
        <w:rPr>
          <w:rFonts w:ascii="Arial" w:hAnsi="Arial" w:cs="Arial"/>
        </w:rPr>
        <w:t>.</w:t>
      </w:r>
    </w:p>
    <w:p w14:paraId="3145D99E" w14:textId="65D7520D" w:rsidR="001F7964" w:rsidRPr="00876555" w:rsidRDefault="00876555" w:rsidP="0087655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876555">
        <w:rPr>
          <w:rFonts w:ascii="Arial" w:hAnsi="Arial" w:cs="Arial"/>
        </w:rPr>
        <w:t>Alternatively, students may choose four questions from the lis</w:t>
      </w:r>
      <w:r w:rsidR="00D831AE">
        <w:rPr>
          <w:rFonts w:ascii="Arial" w:hAnsi="Arial" w:cs="Arial"/>
        </w:rPr>
        <w:t>t</w:t>
      </w:r>
      <w:r w:rsidRPr="00876555">
        <w:rPr>
          <w:rFonts w:ascii="Arial" w:hAnsi="Arial" w:cs="Arial"/>
        </w:rPr>
        <w:t xml:space="preserve"> and respond to them in a recorded video or audio reflection.</w:t>
      </w:r>
    </w:p>
    <w:sectPr w:rsidR="001F7964" w:rsidRPr="00876555" w:rsidSect="005507C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EBA3" w14:textId="77777777" w:rsidR="006F4B42" w:rsidRDefault="006F4B42" w:rsidP="00A0078D">
      <w:r>
        <w:separator/>
      </w:r>
    </w:p>
  </w:endnote>
  <w:endnote w:type="continuationSeparator" w:id="0">
    <w:p w14:paraId="23F9497C" w14:textId="77777777" w:rsidR="006F4B42" w:rsidRDefault="006F4B42" w:rsidP="00A0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D9DB" w14:textId="7F8285D1" w:rsidR="00A0078D" w:rsidRPr="00044D3A" w:rsidRDefault="00A0078D" w:rsidP="00044D3A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>
      <w:rPr>
        <w:sz w:val="16"/>
      </w:rPr>
      <w:t xml:space="preserve"> – A</w:t>
    </w:r>
    <w:r w:rsidRPr="009A1041">
      <w:rPr>
        <w:sz w:val="16"/>
      </w:rPr>
      <w:t>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257B" w14:textId="77777777" w:rsidR="006F4B42" w:rsidRDefault="006F4B42" w:rsidP="00A0078D">
      <w:r>
        <w:separator/>
      </w:r>
    </w:p>
  </w:footnote>
  <w:footnote w:type="continuationSeparator" w:id="0">
    <w:p w14:paraId="1EC6F0E1" w14:textId="77777777" w:rsidR="006F4B42" w:rsidRDefault="006F4B42" w:rsidP="00A0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106"/>
    <w:multiLevelType w:val="multilevel"/>
    <w:tmpl w:val="8F4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51F6C"/>
    <w:multiLevelType w:val="multilevel"/>
    <w:tmpl w:val="2E7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47985"/>
    <w:multiLevelType w:val="hybridMultilevel"/>
    <w:tmpl w:val="89865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185"/>
    <w:multiLevelType w:val="multilevel"/>
    <w:tmpl w:val="8F10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A0627"/>
    <w:multiLevelType w:val="hybridMultilevel"/>
    <w:tmpl w:val="7D9C3BF4"/>
    <w:lvl w:ilvl="0" w:tplc="2FDA40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35F"/>
    <w:multiLevelType w:val="multilevel"/>
    <w:tmpl w:val="1DC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1354A"/>
    <w:multiLevelType w:val="hybridMultilevel"/>
    <w:tmpl w:val="44C0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4064F"/>
    <w:multiLevelType w:val="multilevel"/>
    <w:tmpl w:val="6A7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72AF5"/>
    <w:multiLevelType w:val="multilevel"/>
    <w:tmpl w:val="612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27C03"/>
    <w:multiLevelType w:val="multilevel"/>
    <w:tmpl w:val="A92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E5AFC"/>
    <w:multiLevelType w:val="multilevel"/>
    <w:tmpl w:val="75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04A97"/>
    <w:multiLevelType w:val="multilevel"/>
    <w:tmpl w:val="8C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01884"/>
    <w:multiLevelType w:val="multilevel"/>
    <w:tmpl w:val="49B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C33E3"/>
    <w:multiLevelType w:val="multilevel"/>
    <w:tmpl w:val="9EBC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A62FA"/>
    <w:multiLevelType w:val="hybridMultilevel"/>
    <w:tmpl w:val="FE3CF5A6"/>
    <w:lvl w:ilvl="0" w:tplc="2FDA40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E3C28"/>
    <w:multiLevelType w:val="multilevel"/>
    <w:tmpl w:val="211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06D96"/>
    <w:multiLevelType w:val="multilevel"/>
    <w:tmpl w:val="B674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D32CD"/>
    <w:multiLevelType w:val="multilevel"/>
    <w:tmpl w:val="1B1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37CDD"/>
    <w:multiLevelType w:val="multilevel"/>
    <w:tmpl w:val="D8A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74D0A"/>
    <w:multiLevelType w:val="multilevel"/>
    <w:tmpl w:val="91DA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D6D0D"/>
    <w:multiLevelType w:val="multilevel"/>
    <w:tmpl w:val="49A2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452D2"/>
    <w:multiLevelType w:val="multilevel"/>
    <w:tmpl w:val="334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570A9"/>
    <w:multiLevelType w:val="multilevel"/>
    <w:tmpl w:val="9C6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2522C"/>
    <w:multiLevelType w:val="hybridMultilevel"/>
    <w:tmpl w:val="4EC8B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530C5"/>
    <w:multiLevelType w:val="multilevel"/>
    <w:tmpl w:val="846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642C04"/>
    <w:multiLevelType w:val="hybridMultilevel"/>
    <w:tmpl w:val="F056C294"/>
    <w:lvl w:ilvl="0" w:tplc="97A04E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75A4D"/>
    <w:multiLevelType w:val="multilevel"/>
    <w:tmpl w:val="28F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DE4EF2"/>
    <w:multiLevelType w:val="hybridMultilevel"/>
    <w:tmpl w:val="88E408FE"/>
    <w:lvl w:ilvl="0" w:tplc="A502AB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3767202">
    <w:abstractNumId w:val="25"/>
  </w:num>
  <w:num w:numId="2" w16cid:durableId="950817068">
    <w:abstractNumId w:val="27"/>
  </w:num>
  <w:num w:numId="3" w16cid:durableId="941188167">
    <w:abstractNumId w:val="2"/>
  </w:num>
  <w:num w:numId="4" w16cid:durableId="2049794168">
    <w:abstractNumId w:val="14"/>
  </w:num>
  <w:num w:numId="5" w16cid:durableId="2117089679">
    <w:abstractNumId w:val="13"/>
  </w:num>
  <w:num w:numId="6" w16cid:durableId="505481672">
    <w:abstractNumId w:val="19"/>
  </w:num>
  <w:num w:numId="7" w16cid:durableId="705789524">
    <w:abstractNumId w:val="24"/>
  </w:num>
  <w:num w:numId="8" w16cid:durableId="1446995565">
    <w:abstractNumId w:val="9"/>
  </w:num>
  <w:num w:numId="9" w16cid:durableId="745687190">
    <w:abstractNumId w:val="11"/>
  </w:num>
  <w:num w:numId="10" w16cid:durableId="2038582214">
    <w:abstractNumId w:val="26"/>
  </w:num>
  <w:num w:numId="11" w16cid:durableId="1017270207">
    <w:abstractNumId w:val="10"/>
  </w:num>
  <w:num w:numId="12" w16cid:durableId="156381394">
    <w:abstractNumId w:val="4"/>
  </w:num>
  <w:num w:numId="13" w16cid:durableId="499392982">
    <w:abstractNumId w:val="18"/>
  </w:num>
  <w:num w:numId="14" w16cid:durableId="381095482">
    <w:abstractNumId w:val="22"/>
  </w:num>
  <w:num w:numId="15" w16cid:durableId="1967739216">
    <w:abstractNumId w:val="17"/>
  </w:num>
  <w:num w:numId="16" w16cid:durableId="104276711">
    <w:abstractNumId w:val="5"/>
  </w:num>
  <w:num w:numId="17" w16cid:durableId="1470511929">
    <w:abstractNumId w:val="15"/>
  </w:num>
  <w:num w:numId="18" w16cid:durableId="1842041483">
    <w:abstractNumId w:val="16"/>
  </w:num>
  <w:num w:numId="19" w16cid:durableId="1515462448">
    <w:abstractNumId w:val="7"/>
  </w:num>
  <w:num w:numId="20" w16cid:durableId="1536507337">
    <w:abstractNumId w:val="12"/>
  </w:num>
  <w:num w:numId="21" w16cid:durableId="1237278189">
    <w:abstractNumId w:val="20"/>
  </w:num>
  <w:num w:numId="22" w16cid:durableId="676999088">
    <w:abstractNumId w:val="6"/>
  </w:num>
  <w:num w:numId="23" w16cid:durableId="1548832405">
    <w:abstractNumId w:val="8"/>
  </w:num>
  <w:num w:numId="24" w16cid:durableId="494685316">
    <w:abstractNumId w:val="1"/>
  </w:num>
  <w:num w:numId="25" w16cid:durableId="404183158">
    <w:abstractNumId w:val="0"/>
  </w:num>
  <w:num w:numId="26" w16cid:durableId="1589537367">
    <w:abstractNumId w:val="21"/>
  </w:num>
  <w:num w:numId="27" w16cid:durableId="21591483">
    <w:abstractNumId w:val="23"/>
  </w:num>
  <w:num w:numId="28" w16cid:durableId="17454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2A"/>
    <w:rsid w:val="00044D3A"/>
    <w:rsid w:val="000A0BFE"/>
    <w:rsid w:val="000A173D"/>
    <w:rsid w:val="000A6EBA"/>
    <w:rsid w:val="000B483E"/>
    <w:rsid w:val="000F3C1F"/>
    <w:rsid w:val="000F4136"/>
    <w:rsid w:val="00137FC8"/>
    <w:rsid w:val="001505F9"/>
    <w:rsid w:val="001937CF"/>
    <w:rsid w:val="00195A18"/>
    <w:rsid w:val="001B0502"/>
    <w:rsid w:val="001C07D8"/>
    <w:rsid w:val="001F7964"/>
    <w:rsid w:val="00215DDB"/>
    <w:rsid w:val="0024708B"/>
    <w:rsid w:val="00284F15"/>
    <w:rsid w:val="002D4ACA"/>
    <w:rsid w:val="002D54A0"/>
    <w:rsid w:val="002F6DF2"/>
    <w:rsid w:val="0037621F"/>
    <w:rsid w:val="003A34CE"/>
    <w:rsid w:val="003D5691"/>
    <w:rsid w:val="003E2800"/>
    <w:rsid w:val="003F58FF"/>
    <w:rsid w:val="00415C65"/>
    <w:rsid w:val="00425112"/>
    <w:rsid w:val="0045205B"/>
    <w:rsid w:val="00494B8E"/>
    <w:rsid w:val="004B5622"/>
    <w:rsid w:val="004E0774"/>
    <w:rsid w:val="005507C2"/>
    <w:rsid w:val="00581166"/>
    <w:rsid w:val="00583881"/>
    <w:rsid w:val="005B02B0"/>
    <w:rsid w:val="005F1049"/>
    <w:rsid w:val="00623022"/>
    <w:rsid w:val="006330E7"/>
    <w:rsid w:val="006A0F93"/>
    <w:rsid w:val="006E3E7A"/>
    <w:rsid w:val="006F4B42"/>
    <w:rsid w:val="007139C9"/>
    <w:rsid w:val="00780080"/>
    <w:rsid w:val="007B58B4"/>
    <w:rsid w:val="00850306"/>
    <w:rsid w:val="00875C54"/>
    <w:rsid w:val="00876555"/>
    <w:rsid w:val="008C5BCB"/>
    <w:rsid w:val="00914802"/>
    <w:rsid w:val="00914DE9"/>
    <w:rsid w:val="00915384"/>
    <w:rsid w:val="00915774"/>
    <w:rsid w:val="009366C5"/>
    <w:rsid w:val="009537E5"/>
    <w:rsid w:val="00983314"/>
    <w:rsid w:val="0099113D"/>
    <w:rsid w:val="00A0078D"/>
    <w:rsid w:val="00A04972"/>
    <w:rsid w:val="00A35929"/>
    <w:rsid w:val="00A36AD0"/>
    <w:rsid w:val="00A94643"/>
    <w:rsid w:val="00AD34CF"/>
    <w:rsid w:val="00AD44CA"/>
    <w:rsid w:val="00AF3324"/>
    <w:rsid w:val="00B07A75"/>
    <w:rsid w:val="00B2651F"/>
    <w:rsid w:val="00B5172A"/>
    <w:rsid w:val="00BC1FD2"/>
    <w:rsid w:val="00BD3B6C"/>
    <w:rsid w:val="00C60612"/>
    <w:rsid w:val="00C81374"/>
    <w:rsid w:val="00CD397D"/>
    <w:rsid w:val="00CD5FC4"/>
    <w:rsid w:val="00D20357"/>
    <w:rsid w:val="00D831AE"/>
    <w:rsid w:val="00D90673"/>
    <w:rsid w:val="00D95990"/>
    <w:rsid w:val="00DB34B2"/>
    <w:rsid w:val="00E10193"/>
    <w:rsid w:val="00E17AFF"/>
    <w:rsid w:val="00E26A3C"/>
    <w:rsid w:val="00E479CE"/>
    <w:rsid w:val="00EB1728"/>
    <w:rsid w:val="00ED4B11"/>
    <w:rsid w:val="00F16AD7"/>
    <w:rsid w:val="00F21943"/>
    <w:rsid w:val="00F26FCF"/>
    <w:rsid w:val="00FA1F8D"/>
    <w:rsid w:val="00FB1D7C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3D490"/>
  <w15:chartTrackingRefBased/>
  <w15:docId w15:val="{D8E9A79E-0E6E-3541-B23E-A1A48A6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1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7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7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172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0078D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78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0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8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4643"/>
    <w:rPr>
      <w:b/>
      <w:bCs/>
    </w:rPr>
  </w:style>
  <w:style w:type="table" w:styleId="PlainTable1">
    <w:name w:val="Plain Table 1"/>
    <w:basedOn w:val="TableNormal"/>
    <w:uiPriority w:val="41"/>
    <w:rsid w:val="00A946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A0F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F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Jindal</dc:creator>
  <cp:keywords/>
  <dc:description/>
  <cp:lastModifiedBy>Shreya Jindal</cp:lastModifiedBy>
  <cp:revision>21</cp:revision>
  <cp:lastPrinted>2025-02-12T18:39:00Z</cp:lastPrinted>
  <dcterms:created xsi:type="dcterms:W3CDTF">2025-02-10T13:59:00Z</dcterms:created>
  <dcterms:modified xsi:type="dcterms:W3CDTF">2025-09-17T19:03:00Z</dcterms:modified>
</cp:coreProperties>
</file>